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74F0" w14:textId="518822EF" w:rsidR="00C42C47" w:rsidRPr="00C42C47" w:rsidRDefault="00C42C47" w:rsidP="00C42C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42C47">
        <w:rPr>
          <w:rFonts w:ascii="Arial" w:eastAsia="Times New Roman" w:hAnsi="Arial" w:cs="Arial"/>
          <w:noProof/>
          <w:color w:val="000000"/>
          <w:sz w:val="21"/>
          <w:szCs w:val="21"/>
          <w:lang w:eastAsia="tr-TR"/>
        </w:rPr>
        <w:drawing>
          <wp:inline distT="0" distB="0" distL="0" distR="0" wp14:anchorId="4B1BC12E" wp14:editId="68459C40">
            <wp:extent cx="5334000" cy="3562350"/>
            <wp:effectExtent l="0" t="0" r="0" b="0"/>
            <wp:docPr id="3" name="Resim 3" descr="Greyder Retail SE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yder Retail SEE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BF87" w14:textId="77777777" w:rsidR="00C42C47" w:rsidRPr="00C42C47" w:rsidRDefault="00C42C47" w:rsidP="00C42C4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b/>
          <w:bCs/>
          <w:caps/>
          <w:color w:val="000000"/>
          <w:sz w:val="38"/>
          <w:szCs w:val="38"/>
          <w:lang w:eastAsia="tr-TR"/>
        </w:rPr>
      </w:pPr>
      <w:r w:rsidRPr="00C42C47">
        <w:rPr>
          <w:rFonts w:ascii="inherit" w:eastAsia="Times New Roman" w:hAnsi="inherit" w:cs="Arial"/>
          <w:b/>
          <w:bCs/>
          <w:caps/>
          <w:color w:val="000000"/>
          <w:sz w:val="38"/>
          <w:szCs w:val="38"/>
          <w:lang w:eastAsia="tr-TR"/>
        </w:rPr>
        <w:t>GREYDER TO EXPAND ITS INTERNATIONAL FRANCHISE NETWORK</w:t>
      </w:r>
    </w:p>
    <w:p w14:paraId="114E7B8F" w14:textId="77777777" w:rsidR="00C42C47" w:rsidRPr="00C42C47" w:rsidRDefault="00C42C47" w:rsidP="00C42C47">
      <w:pPr>
        <w:shd w:val="clear" w:color="auto" w:fill="FFFFFF"/>
        <w:spacing w:after="75" w:line="450" w:lineRule="atLeast"/>
        <w:rPr>
          <w:rFonts w:ascii="Arial" w:eastAsia="Times New Roman" w:hAnsi="Arial" w:cs="Arial"/>
          <w:color w:val="11AA72"/>
          <w:sz w:val="23"/>
          <w:szCs w:val="23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11AA72"/>
          <w:sz w:val="23"/>
          <w:szCs w:val="23"/>
          <w:lang w:eastAsia="tr-TR"/>
        </w:rPr>
        <w:t>By</w:t>
      </w:r>
      <w:proofErr w:type="spellEnd"/>
      <w:r w:rsidRPr="00C42C47">
        <w:rPr>
          <w:rFonts w:ascii="Arial" w:eastAsia="Times New Roman" w:hAnsi="Arial" w:cs="Arial"/>
          <w:color w:val="11AA72"/>
          <w:sz w:val="23"/>
          <w:szCs w:val="23"/>
          <w:lang w:eastAsia="tr-TR"/>
        </w:rPr>
        <w:t xml:space="preserve"> Retail SEE Group / </w:t>
      </w:r>
      <w:proofErr w:type="spellStart"/>
      <w:r w:rsidRPr="00C42C47">
        <w:rPr>
          <w:rFonts w:ascii="Arial" w:eastAsia="Times New Roman" w:hAnsi="Arial" w:cs="Arial"/>
          <w:color w:val="11AA72"/>
          <w:sz w:val="23"/>
          <w:szCs w:val="23"/>
          <w:lang w:eastAsia="tr-TR"/>
        </w:rPr>
        <w:t>December</w:t>
      </w:r>
      <w:proofErr w:type="spellEnd"/>
      <w:r w:rsidRPr="00C42C47">
        <w:rPr>
          <w:rFonts w:ascii="Arial" w:eastAsia="Times New Roman" w:hAnsi="Arial" w:cs="Arial"/>
          <w:color w:val="11AA72"/>
          <w:sz w:val="23"/>
          <w:szCs w:val="23"/>
          <w:lang w:eastAsia="tr-TR"/>
        </w:rPr>
        <w:t xml:space="preserve"> 21, 2018</w:t>
      </w:r>
    </w:p>
    <w:p w14:paraId="0AE6C471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42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Greyder</w:t>
      </w:r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international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footwear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accessories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retailer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from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Turkey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is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seeking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expand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presence in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Estonia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proofErr w:type="gram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Montenegro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,</w:t>
      </w:r>
      <w:proofErr w:type="gram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Latvia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Bosnia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Herzegovina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Albania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Croatia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2019.</w:t>
      </w:r>
    </w:p>
    <w:p w14:paraId="520ACBF6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company’s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expansion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plan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includes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entry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new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markets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through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local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franchise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partners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C42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Burak Essiz, International </w:t>
      </w:r>
      <w:proofErr w:type="spellStart"/>
      <w:r w:rsidRPr="00C42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Sales</w:t>
      </w:r>
      <w:proofErr w:type="spellEnd"/>
      <w:r w:rsidRPr="00C42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Development Manager of Greyder</w:t>
      </w:r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told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Retail SEE Group.</w:t>
      </w:r>
    </w:p>
    <w:p w14:paraId="033F7CF4" w14:textId="77777777" w:rsidR="00C42C47" w:rsidRPr="00C42C47" w:rsidRDefault="00C42C47" w:rsidP="00C42C4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000000"/>
          <w:sz w:val="30"/>
          <w:szCs w:val="30"/>
          <w:lang w:eastAsia="tr-TR"/>
        </w:rPr>
      </w:pPr>
      <w:proofErr w:type="spellStart"/>
      <w:r w:rsidRPr="00C42C47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tr-TR"/>
        </w:rPr>
        <w:t>About</w:t>
      </w:r>
      <w:proofErr w:type="spellEnd"/>
      <w:r w:rsidRPr="00C42C47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tr-TR"/>
        </w:rPr>
        <w:t xml:space="preserve"> Greyder</w:t>
      </w:r>
    </w:p>
    <w:p w14:paraId="35A9554A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60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years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experience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footwear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production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Greyder is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biggest</w:t>
      </w:r>
      <w:proofErr w:type="spellEnd"/>
      <w:proofErr w:type="gram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Turkey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continues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grow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global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footprint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currently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has 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network of of 124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stores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440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concessions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worldwide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well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as an e-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commerce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website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3C39B7A6" w14:textId="5B9E8E45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42C47">
        <w:rPr>
          <w:rFonts w:ascii="Arial" w:eastAsia="Times New Roman" w:hAnsi="Arial" w:cs="Arial"/>
          <w:noProof/>
          <w:color w:val="11AA72"/>
          <w:sz w:val="24"/>
          <w:szCs w:val="24"/>
          <w:lang w:eastAsia="tr-TR"/>
        </w:rPr>
        <w:lastRenderedPageBreak/>
        <w:drawing>
          <wp:inline distT="0" distB="0" distL="0" distR="0" wp14:anchorId="02CEE598" wp14:editId="326EB18F">
            <wp:extent cx="5760720" cy="4831715"/>
            <wp:effectExtent l="0" t="0" r="0" b="6985"/>
            <wp:docPr id="2" name="Resim 2" descr="Greyder Retail SEE Gro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der Retail SEE Grou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3BE4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Internationally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Greyder is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present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30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countries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24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concept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stores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60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concessions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franchise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network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covers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markets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such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as Russia, Iran,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Kazakhstan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Uzbekistan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Saudi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Arabia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Kosovo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Macedonia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Algeria, Oman,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Romania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00D1527A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chain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expands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through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stores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ranging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between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90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150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sqm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size,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located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within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shopping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centers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parks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department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stores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outlet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centers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prominent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high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streets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7955D215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Greyder is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known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high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quality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100%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waterproof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footwear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that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variety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styles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ranging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from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boots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sandals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slippers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company’s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products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made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using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state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-of-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-art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undergo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series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make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sure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water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resistant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collections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cater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men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women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groups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offering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unique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combination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flexibility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style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comfort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addition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footwear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also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markets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complementary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accessories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such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bags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wallets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belts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6C695F92" w14:textId="47C87C4D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42C47">
        <w:rPr>
          <w:rFonts w:ascii="Arial" w:eastAsia="Times New Roman" w:hAnsi="Arial" w:cs="Arial"/>
          <w:noProof/>
          <w:color w:val="11AA72"/>
          <w:sz w:val="24"/>
          <w:szCs w:val="24"/>
          <w:lang w:eastAsia="tr-TR"/>
        </w:rPr>
        <w:drawing>
          <wp:inline distT="0" distB="0" distL="0" distR="0" wp14:anchorId="564AB090" wp14:editId="08C9FBAB">
            <wp:extent cx="5760720" cy="4831715"/>
            <wp:effectExtent l="0" t="0" r="0" b="6985"/>
            <wp:docPr id="1" name="Resim 1" descr="Greyder Retail SEE Grou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yder Retail SEE Grou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57A8" w14:textId="77777777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Besides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quality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products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Greyder is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well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know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its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large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production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capacity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chain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produces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2,000,000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pairs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annually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employs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1,400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people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total.</w:t>
      </w:r>
    </w:p>
    <w:p w14:paraId="6D2385FF" w14:textId="62456BD8" w:rsidR="00C42C47" w:rsidRPr="00C42C47" w:rsidRDefault="00C42C47" w:rsidP="00C42C47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view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Greyder’s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full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assortment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visit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their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bookmarkStart w:id="0" w:name="_GoBack"/>
      <w:bookmarkEnd w:id="0"/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begin"/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instrText xml:space="preserve"> HYPERLINK "http://www.greyder.com" </w:instrText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separate"/>
      </w:r>
      <w:r w:rsidR="00A62D9F" w:rsidRPr="00E1712D">
        <w:rPr>
          <w:rStyle w:val="Kpr"/>
          <w:rFonts w:ascii="Arial" w:eastAsia="Times New Roman" w:hAnsi="Arial" w:cs="Arial"/>
          <w:b/>
          <w:bCs/>
          <w:sz w:val="24"/>
          <w:szCs w:val="24"/>
          <w:lang w:eastAsia="tr-TR"/>
        </w:rPr>
        <w:t>www.greyder.com</w:t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end"/>
      </w:r>
    </w:p>
    <w:p w14:paraId="06D869CC" w14:textId="77777777" w:rsidR="00C42C47" w:rsidRPr="00C42C47" w:rsidRDefault="00C42C47" w:rsidP="00C42C47">
      <w:pPr>
        <w:shd w:val="clear" w:color="auto" w:fill="FFFFFF"/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Take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look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our</w:t>
      </w:r>
      <w:proofErr w:type="spellEnd"/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begin"/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instrText xml:space="preserve"> HYPERLINK "https://retailsee.com/company/" \t "_blank" </w:instrText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separate"/>
      </w:r>
      <w:r w:rsidRPr="00C42C47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t> </w:t>
      </w:r>
      <w:proofErr w:type="spellStart"/>
      <w:r w:rsidRPr="00C42C47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t>Company</w:t>
      </w:r>
      <w:proofErr w:type="spellEnd"/>
      <w:r w:rsidRPr="00C42C47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t xml:space="preserve"> Database</w:t>
      </w:r>
      <w:r w:rsidR="00A62D9F">
        <w:rPr>
          <w:rFonts w:ascii="Arial" w:eastAsia="Times New Roman" w:hAnsi="Arial" w:cs="Arial"/>
          <w:b/>
          <w:bCs/>
          <w:color w:val="11AA72"/>
          <w:sz w:val="24"/>
          <w:szCs w:val="24"/>
          <w:lang w:eastAsia="tr-TR"/>
        </w:rPr>
        <w:fldChar w:fldCharType="end"/>
      </w:r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page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find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more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retail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companies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active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South East Europe </w:t>
      </w:r>
      <w:proofErr w:type="spellStart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region</w:t>
      </w:r>
      <w:proofErr w:type="spellEnd"/>
      <w:r w:rsidRPr="00C42C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22442A35" w14:textId="77777777" w:rsidR="00E87F38" w:rsidRDefault="00E87F38"/>
    <w:sectPr w:rsidR="00E8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F4"/>
    <w:rsid w:val="001312F4"/>
    <w:rsid w:val="006D395F"/>
    <w:rsid w:val="00A62D9F"/>
    <w:rsid w:val="00C42C47"/>
    <w:rsid w:val="00E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B6C5"/>
  <w15:chartTrackingRefBased/>
  <w15:docId w15:val="{744BFFF9-C19F-4D78-B2A3-296DEBF2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42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2C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42C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anel">
    <w:name w:val="panel"/>
    <w:basedOn w:val="Normal"/>
    <w:rsid w:val="00C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2C47"/>
    <w:rPr>
      <w:b/>
      <w:bCs/>
    </w:rPr>
  </w:style>
  <w:style w:type="character" w:styleId="Kpr">
    <w:name w:val="Hyperlink"/>
    <w:basedOn w:val="VarsaylanParagrafYazTipi"/>
    <w:uiPriority w:val="99"/>
    <w:unhideWhenUsed/>
    <w:rsid w:val="00A62D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2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tailsee.com/wp-content/uploads/2018/12/Greyder-3-e15453851591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etailsee.com/wp-content/uploads/2018/12/Greyder-2-e154538505555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EŞSİZ</dc:creator>
  <cp:keywords/>
  <dc:description/>
  <cp:lastModifiedBy>Burak EŞSİZ</cp:lastModifiedBy>
  <cp:revision>5</cp:revision>
  <dcterms:created xsi:type="dcterms:W3CDTF">2018-12-27T11:09:00Z</dcterms:created>
  <dcterms:modified xsi:type="dcterms:W3CDTF">2019-01-09T15:44:00Z</dcterms:modified>
</cp:coreProperties>
</file>