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32" w:rsidRPr="005C5475" w:rsidRDefault="008A4632" w:rsidP="008A4632">
      <w:pPr>
        <w:pStyle w:val="a3"/>
        <w:rPr>
          <w:rFonts w:ascii="Lobster" w:hAnsi="Lobster" w:cs="Tahoma"/>
          <w:color w:val="007A94"/>
          <w:sz w:val="52"/>
          <w:szCs w:val="52"/>
        </w:rPr>
      </w:pPr>
      <w:r w:rsidRPr="005C5475">
        <w:rPr>
          <w:rFonts w:ascii="Lobster" w:hAnsi="Lobster" w:cs="Tahoma"/>
          <w:color w:val="007A94"/>
          <w:sz w:val="52"/>
          <w:szCs w:val="52"/>
        </w:rPr>
        <w:t xml:space="preserve">Бесплатные материалы для </w:t>
      </w:r>
      <w:proofErr w:type="spellStart"/>
      <w:r w:rsidRPr="005C5475">
        <w:rPr>
          <w:rFonts w:ascii="Lobster" w:hAnsi="Lobster" w:cs="Tahoma"/>
          <w:color w:val="007A94"/>
          <w:sz w:val="52"/>
          <w:szCs w:val="52"/>
        </w:rPr>
        <w:t>франчайзи</w:t>
      </w:r>
      <w:proofErr w:type="spellEnd"/>
    </w:p>
    <w:p w:rsidR="008A4632" w:rsidRPr="00D6024C" w:rsidRDefault="008A4632" w:rsidP="008A4632">
      <w:pPr>
        <w:pStyle w:val="a3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4859"/>
        <w:gridCol w:w="4712"/>
      </w:tblGrid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95600" cy="2324100"/>
                  <wp:effectExtent l="19050" t="0" r="0" b="0"/>
                  <wp:docPr id="1" name="Рисунок 0" descr="Презентация_Продавцам_Вс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резентация_Продавцам_Вс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95600" cy="2324100"/>
                  <wp:effectExtent l="19050" t="0" r="0" b="0"/>
                  <wp:docPr id="2" name="Рисунок 1" descr="Презентация_Владельцам_Вс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езентация_Владельцам_Вс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Материалы для первичной подготовки продавцов (презентация в 3-х частях):</w:t>
            </w: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Pr="00BA2A7A" w:rsidRDefault="008A4632" w:rsidP="008A4632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Конструкции бюстгальтеров</w:t>
            </w:r>
          </w:p>
          <w:p w:rsidR="008A4632" w:rsidRPr="00BA2A7A" w:rsidRDefault="008A4632" w:rsidP="008A4632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Размеры и посадка</w:t>
            </w:r>
          </w:p>
          <w:p w:rsidR="008A4632" w:rsidRPr="00BA2A7A" w:rsidRDefault="008A4632" w:rsidP="008A4632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Работа с клиенткой</w:t>
            </w: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Материал для владельца магазина (презентация в 2-х частях — до и после открытия):</w:t>
            </w: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До открытия</w:t>
            </w:r>
          </w:p>
          <w:p w:rsidR="008A4632" w:rsidRPr="00BA2A7A" w:rsidRDefault="008A4632" w:rsidP="008A4632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Первая закупка</w:t>
            </w:r>
          </w:p>
          <w:p w:rsidR="008A4632" w:rsidRPr="00BA2A7A" w:rsidRDefault="008A4632" w:rsidP="008A4632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Торговый зал и выкладка</w:t>
            </w:r>
          </w:p>
          <w:p w:rsidR="008A4632" w:rsidRPr="00BA2A7A" w:rsidRDefault="008A4632" w:rsidP="008A4632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Готовимся к открытию</w:t>
            </w: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После открытия</w:t>
            </w:r>
          </w:p>
          <w:p w:rsidR="008A4632" w:rsidRPr="00BA2A7A" w:rsidRDefault="008A4632" w:rsidP="008A4632">
            <w:pPr>
              <w:pStyle w:val="a3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Работа с ассортиментом</w:t>
            </w:r>
          </w:p>
          <w:p w:rsidR="008A4632" w:rsidRPr="00BA2A7A" w:rsidRDefault="008A4632" w:rsidP="008A4632">
            <w:pPr>
              <w:pStyle w:val="a3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Работа с клиентской базой</w:t>
            </w: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pBdr>
                <w:bottom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pBdr>
                <w:bottom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  <w:p w:rsidR="008A4632" w:rsidRDefault="008A4632" w:rsidP="0045705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76450" cy="1952625"/>
                  <wp:effectExtent l="19050" t="0" r="0" b="0"/>
                  <wp:docPr id="11" name="Рисунок 3" descr="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4632">
              <w:rPr>
                <w:rFonts w:ascii="Tahoma" w:hAnsi="Tahoma" w:cs="Tahoma"/>
                <w:sz w:val="20"/>
                <w:szCs w:val="20"/>
              </w:rPr>
              <w:drawing>
                <wp:inline distT="0" distB="0" distL="0" distR="0">
                  <wp:extent cx="1276350" cy="1600200"/>
                  <wp:effectExtent l="19050" t="0" r="0" b="0"/>
                  <wp:docPr id="18" name="Рисунок 7" descr="Монет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онет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8A463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Личный сайт клиента в формате</w:t>
            </w:r>
          </w:p>
          <w:p w:rsidR="008A4632" w:rsidRPr="00BA2A7A" w:rsidRDefault="008A4632" w:rsidP="008A463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A2A7A">
              <w:rPr>
                <w:rFonts w:ascii="Tahoma" w:hAnsi="Tahoma" w:cs="Tahoma"/>
                <w:b/>
                <w:sz w:val="20"/>
                <w:szCs w:val="20"/>
              </w:rPr>
              <w:t>ваш-город</w:t>
            </w:r>
            <w:proofErr w:type="gramStart"/>
            <w:r w:rsidRPr="00BA2A7A">
              <w:rPr>
                <w:rFonts w:ascii="Tahoma" w:hAnsi="Tahoma" w:cs="Tahoma"/>
                <w:b/>
                <w:sz w:val="20"/>
                <w:szCs w:val="20"/>
              </w:rPr>
              <w:t>.т</w:t>
            </w:r>
            <w:proofErr w:type="gramEnd"/>
            <w:r w:rsidRPr="00BA2A7A">
              <w:rPr>
                <w:rFonts w:ascii="Tahoma" w:hAnsi="Tahoma" w:cs="Tahoma"/>
                <w:b/>
                <w:sz w:val="20"/>
                <w:szCs w:val="20"/>
              </w:rPr>
              <w:t>атюр.рф</w:t>
            </w:r>
            <w:proofErr w:type="spellEnd"/>
          </w:p>
          <w:p w:rsidR="008A4632" w:rsidRPr="00BA2A7A" w:rsidRDefault="008A4632" w:rsidP="008A463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  <w:p w:rsidR="008A4632" w:rsidRPr="00BA2A7A" w:rsidRDefault="008A4632" w:rsidP="008A463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 xml:space="preserve">(посмотрите пример — </w:t>
            </w:r>
            <w:proofErr w:type="spellStart"/>
            <w:r w:rsidRPr="00BA2A7A">
              <w:rPr>
                <w:rFonts w:ascii="Tahoma" w:hAnsi="Tahoma" w:cs="Tahoma"/>
                <w:sz w:val="20"/>
                <w:szCs w:val="20"/>
              </w:rPr>
              <w:t>тольятти</w:t>
            </w:r>
            <w:proofErr w:type="gramStart"/>
            <w:r w:rsidRPr="00BA2A7A">
              <w:rPr>
                <w:rFonts w:ascii="Tahoma" w:hAnsi="Tahoma" w:cs="Tahoma"/>
                <w:sz w:val="20"/>
                <w:szCs w:val="20"/>
              </w:rPr>
              <w:t>.т</w:t>
            </w:r>
            <w:proofErr w:type="gramEnd"/>
            <w:r w:rsidRPr="00BA2A7A">
              <w:rPr>
                <w:rFonts w:ascii="Tahoma" w:hAnsi="Tahoma" w:cs="Tahoma"/>
                <w:sz w:val="20"/>
                <w:szCs w:val="20"/>
              </w:rPr>
              <w:t>атюр.рф</w:t>
            </w:r>
            <w:proofErr w:type="spellEnd"/>
            <w:r w:rsidRPr="00BA2A7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A4632" w:rsidRPr="00BA2A7A" w:rsidRDefault="008A4632" w:rsidP="008A463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sz w:val="20"/>
                <w:szCs w:val="20"/>
              </w:rPr>
              <w:t>Вместе с запуском сайта мы начинаем его рекламу в интернете. И это для Вас совершенно бесплатно!</w:t>
            </w:r>
          </w:p>
        </w:tc>
        <w:tc>
          <w:tcPr>
            <w:tcW w:w="4712" w:type="dxa"/>
          </w:tcPr>
          <w:p w:rsidR="008A4632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BA2A7A">
              <w:rPr>
                <w:rFonts w:ascii="Tahoma" w:hAnsi="Tahoma" w:cs="Tahoma"/>
                <w:b/>
                <w:sz w:val="20"/>
                <w:szCs w:val="20"/>
              </w:rPr>
              <w:t>Монетницы «Татюр»</w:t>
            </w:r>
          </w:p>
          <w:p w:rsidR="008A4632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Default="008A4632" w:rsidP="0045705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pBdr>
                <w:bottom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pBdr>
                <w:bottom w:val="single" w:sz="6" w:space="1" w:color="auto"/>
              </w:pBdr>
              <w:rPr>
                <w:rFonts w:ascii="Tahoma" w:hAnsi="Tahoma" w:cs="Tahoma"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571750" cy="1628775"/>
                  <wp:effectExtent l="19050" t="0" r="0" b="0"/>
                  <wp:docPr id="29" name="Рисунок 4" descr="Дисконтная_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исконтная_к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1750" cy="1628775"/>
                  <wp:effectExtent l="19050" t="0" r="0" b="0"/>
                  <wp:docPr id="30" name="Рисунок 5" descr="Подарочный_сертифик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арочный_сертифик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Дисконтные карты 5%</w:t>
            </w: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Подарочные сертификаты 1000 рублей</w:t>
            </w: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8A463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81325" cy="1276350"/>
                  <wp:effectExtent l="19050" t="0" r="9525" b="0"/>
                  <wp:docPr id="31" name="Рисунок 6" descr="Воблеры_общ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Воблеры_общ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8A4632" w:rsidRPr="00BA2A7A" w:rsidRDefault="008A4632" w:rsidP="008A4632">
            <w:pPr>
              <w:pStyle w:val="a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 xml:space="preserve">Навесы на вешалки в стиле </w:t>
            </w:r>
            <w:r w:rsidRPr="00BA2A7A">
              <w:rPr>
                <w:rFonts w:ascii="Tahoma" w:hAnsi="Tahoma" w:cs="Tahoma"/>
                <w:b/>
                <w:sz w:val="20"/>
                <w:szCs w:val="20"/>
                <w:lang w:val="en-US"/>
              </w:rPr>
              <w:t>pin</w:t>
            </w:r>
            <w:r w:rsidRPr="00BA2A7A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BA2A7A">
              <w:rPr>
                <w:rFonts w:ascii="Tahoma" w:hAnsi="Tahoma" w:cs="Tahoma"/>
                <w:b/>
                <w:sz w:val="20"/>
                <w:szCs w:val="20"/>
                <w:lang w:val="en-US"/>
              </w:rPr>
              <w:t>up</w:t>
            </w: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4000500"/>
                  <wp:effectExtent l="19050" t="0" r="0" b="0"/>
                  <wp:docPr id="32" name="Рисунок 9" descr="Купон_открытие_отде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упон_открытие_отде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00250" cy="4000500"/>
                  <wp:effectExtent l="19050" t="0" r="0" b="0"/>
                  <wp:docPr id="33" name="Рисунок 10" descr="Широкоформ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Широкоформа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632" w:rsidRPr="00BA2A7A" w:rsidTr="008A4632">
        <w:tc>
          <w:tcPr>
            <w:tcW w:w="4859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Купоны на открытие отдела</w:t>
            </w:r>
          </w:p>
        </w:tc>
        <w:tc>
          <w:tcPr>
            <w:tcW w:w="4712" w:type="dxa"/>
          </w:tcPr>
          <w:p w:rsidR="008A4632" w:rsidRPr="00BA2A7A" w:rsidRDefault="008A4632" w:rsidP="00457052">
            <w:pPr>
              <w:pStyle w:val="a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A2A7A">
              <w:rPr>
                <w:rFonts w:ascii="Tahoma" w:hAnsi="Tahoma" w:cs="Tahoma"/>
                <w:b/>
                <w:sz w:val="20"/>
                <w:szCs w:val="20"/>
              </w:rPr>
              <w:t>Широкоформатные плакаты в витрину</w:t>
            </w:r>
          </w:p>
        </w:tc>
      </w:tr>
    </w:tbl>
    <w:p w:rsidR="008A4632" w:rsidRPr="00D6024C" w:rsidRDefault="008A4632" w:rsidP="008A4632">
      <w:pPr>
        <w:pStyle w:val="a3"/>
        <w:rPr>
          <w:rFonts w:ascii="Tahoma" w:hAnsi="Tahoma" w:cs="Tahoma"/>
          <w:sz w:val="20"/>
          <w:szCs w:val="20"/>
        </w:rPr>
      </w:pPr>
    </w:p>
    <w:p w:rsidR="00351F2A" w:rsidRDefault="008A4632">
      <w:r w:rsidRPr="0061313E">
        <w:rPr>
          <w:rFonts w:ascii="Lobster" w:hAnsi="Lobster" w:cs="Tahoma"/>
          <w:color w:val="007A94"/>
          <w:sz w:val="40"/>
          <w:szCs w:val="40"/>
        </w:rPr>
        <w:t>А также:</w:t>
      </w:r>
      <w:r>
        <w:rPr>
          <w:rFonts w:ascii="Lobster" w:hAnsi="Lobster" w:cs="Tahoma"/>
          <w:color w:val="007A94"/>
          <w:sz w:val="40"/>
          <w:szCs w:val="40"/>
        </w:rPr>
        <w:t xml:space="preserve"> </w:t>
      </w:r>
      <w:r w:rsidRPr="00D6024C">
        <w:rPr>
          <w:rFonts w:ascii="Tahoma" w:hAnsi="Tahoma" w:cs="Tahoma"/>
          <w:sz w:val="20"/>
          <w:szCs w:val="20"/>
        </w:rPr>
        <w:t>Анкета постоянной клиентки</w:t>
      </w:r>
      <w:r>
        <w:rPr>
          <w:rFonts w:ascii="Tahoma" w:hAnsi="Tahoma" w:cs="Tahoma"/>
          <w:sz w:val="20"/>
          <w:szCs w:val="20"/>
        </w:rPr>
        <w:t xml:space="preserve">, </w:t>
      </w:r>
      <w:r w:rsidRPr="00D6024C">
        <w:rPr>
          <w:rFonts w:ascii="Tahoma" w:hAnsi="Tahoma" w:cs="Tahoma"/>
          <w:sz w:val="20"/>
          <w:szCs w:val="20"/>
        </w:rPr>
        <w:t>Статьи на сайте</w:t>
      </w:r>
      <w:r>
        <w:rPr>
          <w:rFonts w:ascii="Tahoma" w:hAnsi="Tahoma" w:cs="Tahoma"/>
          <w:sz w:val="20"/>
          <w:szCs w:val="20"/>
        </w:rPr>
        <w:t xml:space="preserve">, </w:t>
      </w:r>
      <w:r w:rsidRPr="0061313E">
        <w:rPr>
          <w:rFonts w:ascii="Tahoma" w:hAnsi="Tahoma" w:cs="Tahoma"/>
          <w:sz w:val="20"/>
          <w:szCs w:val="20"/>
        </w:rPr>
        <w:t>Макет вывески</w:t>
      </w:r>
      <w:r>
        <w:rPr>
          <w:rFonts w:ascii="Tahoma" w:hAnsi="Tahoma" w:cs="Tahoma"/>
          <w:sz w:val="20"/>
          <w:szCs w:val="20"/>
        </w:rPr>
        <w:t xml:space="preserve">, Фирменные пакеты «Татюр», </w:t>
      </w:r>
      <w:r w:rsidRPr="0061313E">
        <w:rPr>
          <w:rFonts w:ascii="Tahoma" w:hAnsi="Tahoma" w:cs="Tahoma"/>
          <w:sz w:val="20"/>
          <w:szCs w:val="20"/>
        </w:rPr>
        <w:t>Плакаты производителей</w:t>
      </w:r>
    </w:p>
    <w:sectPr w:rsidR="00351F2A" w:rsidSect="00F7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839"/>
    <w:multiLevelType w:val="hybridMultilevel"/>
    <w:tmpl w:val="32C2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39FE"/>
    <w:multiLevelType w:val="hybridMultilevel"/>
    <w:tmpl w:val="F87A19BC"/>
    <w:lvl w:ilvl="0" w:tplc="8996C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20D"/>
    <w:multiLevelType w:val="hybridMultilevel"/>
    <w:tmpl w:val="9B360036"/>
    <w:lvl w:ilvl="0" w:tplc="8996C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32"/>
    <w:rsid w:val="00351F2A"/>
    <w:rsid w:val="008A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6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>DG Win&amp;Soft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Офис3</dc:creator>
  <cp:keywords/>
  <dc:description/>
  <cp:lastModifiedBy>Офис3</cp:lastModifiedBy>
  <cp:revision>2</cp:revision>
  <dcterms:created xsi:type="dcterms:W3CDTF">2017-08-30T10:11:00Z</dcterms:created>
  <dcterms:modified xsi:type="dcterms:W3CDTF">2017-08-30T10:19:00Z</dcterms:modified>
</cp:coreProperties>
</file>