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Поиск помещения под батутный центр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Необходимые требования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Потолки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Потолки от 5,5 метров меньше просто не рассматриваем. Новичкам конечно хватит и меньшей высоты, но если вы рассчитываете на долгий цикл жизни своего клиента, то стоит подумать о том, как он будет тренироваться, когда станет достаточно опытным.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Идеальная высота от 7 метров и выше.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Проверяем действительно рабочую площадь потолков. Есть высокие потолки, большая часть пространства которых занята вентиляцией и коммуникациями, которые нельзя реконструировать. Но так же бывают и обратные случаи, когда арендодатель сообщает о том, что высота помещения 5 метров (например), но наделе выше есть коммуникации\ навесной потолок, которые можно разобрать, в следствии чего рабочее пространство расширяется до нужных размеров.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0" w:firstLine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2) Площадь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Здесь все конечно зависит от бюджета, который мы готовы вложить в свой проект. Чем больше бюджет, тем больший батутный центр мы можем открыть и тем больше площадь нам понадобится. Но для конкретики поговорим о минимуме. 250-300м2.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4-5 спортивных батутов или 8-10 секций батутной арены - это тот самый минимум на котором вы сможете работать в неплохой плюс.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Вариант небольшого рабочего зала со спортивными батутами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2692400"/>
            <wp:effectExtent b="0" l="0" r="0" t="0"/>
            <wp:docPr descr="LTVmNa1QCII.jpg" id="5" name="image09.jpg"/>
            <a:graphic>
              <a:graphicData uri="http://schemas.openxmlformats.org/drawingml/2006/picture">
                <pic:pic>
                  <pic:nvPicPr>
                    <pic:cNvPr descr="LTVmNa1QCII.jpg" id="0" name="image09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9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Вариант небольшой рабочей батутной арены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695700"/>
            <wp:effectExtent b="0" l="0" r="0" t="0"/>
            <wp:docPr descr="l0pG4IL8-0c.jpg" id="4" name="image08.jpg"/>
            <a:graphic>
              <a:graphicData uri="http://schemas.openxmlformats.org/drawingml/2006/picture">
                <pic:pic>
                  <pic:nvPicPr>
                    <pic:cNvPr descr="l0pG4IL8-0c.jpg" id="0" name="image0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Какую максимальную площадь стоит рассматривать? До 700-1000м2.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этой площади можно сделать большой батутный парк, совмещающий в себе как спортивный так и развлекательный форматы. Так же все очень зависит от цены за км.м. Но об этом поговорим дальше.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Варианты больших парков сочетающих в себе оба формата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2730500"/>
            <wp:effectExtent b="0" l="0" r="0" t="0"/>
            <wp:docPr descr="nSOM9oaODy0.jpg" id="2" name="image06.jpg"/>
            <a:graphic>
              <a:graphicData uri="http://schemas.openxmlformats.org/drawingml/2006/picture">
                <pic:pic>
                  <pic:nvPicPr>
                    <pic:cNvPr descr="nSOM9oaODy0.jpg" id="0" name="image0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4699000"/>
            <wp:effectExtent b="0" l="0" r="0" t="0"/>
            <wp:docPr descr="MdCToF7ISrw.jpg" id="1" name="image01.jpg"/>
            <a:graphic>
              <a:graphicData uri="http://schemas.openxmlformats.org/drawingml/2006/picture">
                <pic:pic>
                  <pic:nvPicPr>
                    <pic:cNvPr descr="MdCToF7ISrw.jpg" id="0" name="image0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9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29288" cy="2712370"/>
            <wp:effectExtent b="0" l="0" r="0" t="0"/>
            <wp:docPr descr="IvtEdp3TN94.jpg" id="3" name="image07.jpg"/>
            <a:graphic>
              <a:graphicData uri="http://schemas.openxmlformats.org/drawingml/2006/picture">
                <pic:pic>
                  <pic:nvPicPr>
                    <pic:cNvPr descr="IvtEdp3TN94.jpg" id="0" name="image0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2712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3) Месторасположение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Развлекательный формат актуален для торговых центров, пляжей, парков и тд, в общем, в местах с большой естественной проходимостью, так как большое кол-во батутов предполагает большую пропускную способность.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Для спортивного формата месторасположение является важным, но не ключевым фактором, так как к хорошим тренерам и лояльным администраторам посетители готовы ездить с другого конца города даже в мегаполисах. Данный формат подходит не только для любителей, но и для действующих спортсменов, представителей экстремальных видов спорта (сноуборд, скейтборд, паркур, трикинг и тд). Меньшая пропускная способность, в сравнении с развлекательным форматом, компенсируется большим размером среднего чека, и долгим циклом жизни клиента.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Изначально обращаем внимание на центральные районы города и места массового скопления народа. Торговые центры, развлекательные центры, рядом с университетами, общежитиями, вблизи с раскрученными фитнес-центрами направленными на общую физическую подготовку (тренажерные залы, кроссфит), в общем все те места, которые обладают большой искусственной проходимостью нашей целевой аудитории.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Дальше обращаем внимание на районы города с большой плотностью населения (здесь стоит особое внимание уделить контингенту, который в них проживает, нам нужна молодая и активная аудитория), строящиеся микрорайоны, места с развитой инфраструктурой, большим кол-вом школ, институтов и хорощей транспортной развязкой.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4) На что обращать внимание осматривая подходящее по вышеизложенным пунктам помещение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Потолки - сразу проверяем, так ли все на самом деле, как вам сообщили (лучше обзавестись дальномером).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Наличие тепла - насколько там тепло если вы осматриваете его зимой, и, если вы осматриваете его летом, как оно будет отапливаться в зимнее время.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Дальше осматриваем состояние отделки помещения. Есть ли косяки с потолком, стенами, полом, наличие освещения.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Наличие воды и коммуникаций - проведена ли вода, или ее нужно будет проводить в это помещение.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Если вода есть, проверяем наличие как холодной, так и горячей воды.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Смотрим наличие грузового лифта (при высоких этажах) и наличие больших дверных проемов для понимания того, как вы вообще будете строить здесь зал и не придется ли вам таскать все оборудование на 5 этаж по пожарной лестнице.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Наличие пожарной безопасности (ляжет ли это на ваши плечи?).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Из всех этих мелочей будут формироваться ваши будущие затраты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5) Цена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Аренда - основной источник наших расходов. Точнее не так, может быть основным источником ваших расходов, если вы возьмете слишком большое помещение с большой арендной платой.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Стоит понимать, что этап согласования цены очень важен, нам нужно выбить максимально большую площадь, по максимально низкой цене, давя на то, что ваш проект социально значимый и встраивается в площадь, поэтому вы точно через месяц или год не съедете, а арендодатель заинтересован в долгих отношениях с вами, как с арендатором.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Ценник должен быть ниже среднерыночного. Для складских и производственных помещений, которые не подходят под офисы, магазины и тд - это 100-350р. Для ТЦ, ТРЦ, БЦ - это 250-500р. Все опять же очень зависит от региона. Для Москвы это одна цена, для Барабинска другая.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Какая максимальная арендная плата может быть за помещение в общем?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Для спортивного формата и производственно-складских помещение - 200 000т.р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Для развлекательного формата и торговых центров - 300 000-400 000т.р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Повторюсь, аренда - это основной пункт ваших расходов. Поэтому тут главное не переоценить свои силы. Уж лучше взять поменьше, и иметь полностью заполненную точку и потом открыть вторую, чем замахнуться на огромную площадь, напихать туда кучу батутов и потом думать - как их заполнить. Да, если вы живете в Москве или Питере, и у вас есть большой опыт в рекламе и лидогенерации, то наверное имеет смысл попробовать открыть большой батутный парк, как на первой фотографии. Но если вы еще не разбираетесь в батутном бизнесе, у вас нет хорошей финансовой подушки для раскачки большой площади, то мой вам совет - начните с малого, а мы вам в этом поможем.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highlight w:val="white"/>
          <w:rtl w:val="0"/>
        </w:rPr>
        <w:t xml:space="preserve">Где искать?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Городские площадки аренды недвижимости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Риэлторы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Но самый результативный вариант - самостоятельный поиск.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Открываем ДубльГис, и выбираем районы, которые нам подходят, садимся на машину или велосипед и начинаем их объезжать.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Нам подойдут: помещения с высокими окнами - там где высокие окна, там чаще всего высокие потолки. Торговые и и торгово-развлекательные центры. Высокие одноэтажные здания без окон (СТО, склады).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jpg"/><Relationship Id="rId5" Type="http://schemas.openxmlformats.org/officeDocument/2006/relationships/image" Target="media/image09.jpg"/><Relationship Id="rId6" Type="http://schemas.openxmlformats.org/officeDocument/2006/relationships/image" Target="media/image08.jpg"/><Relationship Id="rId7" Type="http://schemas.openxmlformats.org/officeDocument/2006/relationships/image" Target="media/image06.jpg"/><Relationship Id="rId8" Type="http://schemas.openxmlformats.org/officeDocument/2006/relationships/image" Target="media/image01.jpg"/></Relationships>
</file>